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073C12" w:rsidTr="00F51D3F">
        <w:tc>
          <w:tcPr>
            <w:tcW w:w="3396" w:type="dxa"/>
          </w:tcPr>
          <w:p w:rsidR="00F51D3F" w:rsidRDefault="00094904" w:rsidP="00711E44">
            <w:pPr>
              <w:rPr>
                <w:sz w:val="28"/>
                <w:szCs w:val="28"/>
              </w:rPr>
            </w:pPr>
            <w:r>
              <w:rPr>
                <w:sz w:val="28"/>
                <w:szCs w:val="28"/>
              </w:rPr>
              <w:t xml:space="preserve">      </w:t>
            </w:r>
            <w:r w:rsidR="005507DA" w:rsidRPr="005507DA">
              <w:rPr>
                <w:sz w:val="28"/>
                <w:szCs w:val="28"/>
              </w:rPr>
              <w:t xml:space="preserve">бұйрығына </w:t>
            </w:r>
            <w:r>
              <w:rPr>
                <w:sz w:val="28"/>
                <w:szCs w:val="28"/>
              </w:rPr>
              <w:t xml:space="preserve">2 </w:t>
            </w:r>
            <w:r w:rsidR="005507DA" w:rsidRPr="005507DA">
              <w:rPr>
                <w:sz w:val="28"/>
                <w:szCs w:val="28"/>
              </w:rPr>
              <w:t>қ</w:t>
            </w:r>
            <w:r w:rsidR="005507DA" w:rsidRPr="005507DA">
              <w:rPr>
                <w:sz w:val="28"/>
                <w:szCs w:val="28"/>
                <w:lang w:val="kk-KZ"/>
              </w:rPr>
              <w:t>о</w:t>
            </w:r>
            <w:r w:rsidR="005507DA" w:rsidRPr="005507DA">
              <w:rPr>
                <w:sz w:val="28"/>
                <w:szCs w:val="28"/>
              </w:rPr>
              <w:t>сымша</w:t>
            </w:r>
          </w:p>
          <w:p w:rsidR="00F51D3F" w:rsidRDefault="00F51D3F" w:rsidP="00711E44">
            <w:pPr>
              <w:rPr>
                <w:i/>
                <w:sz w:val="28"/>
                <w:szCs w:val="28"/>
                <w:lang w:val="kk-KZ"/>
              </w:rPr>
            </w:pPr>
          </w:p>
          <w:p w:rsidR="00073C12" w:rsidRDefault="00073C12" w:rsidP="00711E44">
            <w:pPr>
              <w:rPr>
                <w:i/>
                <w:sz w:val="28"/>
                <w:szCs w:val="28"/>
                <w:lang w:val="kk-KZ"/>
              </w:rPr>
            </w:pPr>
          </w:p>
          <w:p w:rsidR="00073C12" w:rsidRPr="00073C12" w:rsidRDefault="00073C12" w:rsidP="00711E44">
            <w:pPr>
              <w:rPr>
                <w:sz w:val="28"/>
                <w:szCs w:val="28"/>
                <w:lang w:val="kk-KZ"/>
              </w:rPr>
            </w:pPr>
          </w:p>
        </w:tc>
      </w:tr>
    </w:tbl>
    <w:p w:rsidR="00073C12" w:rsidRDefault="00073C12" w:rsidP="00D873C1">
      <w:pPr>
        <w:pStyle w:val="a4"/>
        <w:spacing w:after="0" w:line="240" w:lineRule="auto"/>
        <w:ind w:firstLine="709"/>
        <w:contextualSpacing/>
        <w:jc w:val="center"/>
        <w:rPr>
          <w:rFonts w:ascii="Times New Roman" w:hAnsi="Times New Roman" w:cs="Times New Roman"/>
          <w:b/>
          <w:sz w:val="28"/>
          <w:szCs w:val="28"/>
          <w:lang w:val="kk-KZ"/>
        </w:rPr>
      </w:pPr>
      <w:r w:rsidRPr="00051BC0">
        <w:rPr>
          <w:rFonts w:ascii="Times New Roman" w:hAnsi="Times New Roman" w:cs="Times New Roman"/>
          <w:b/>
          <w:sz w:val="28"/>
          <w:szCs w:val="28"/>
          <w:lang w:val="kk-KZ"/>
        </w:rPr>
        <w:t>Салық төлеушілердің (салық агенттерінің) қайта ұйымдастыру кезінде, соның ішінде жеке санаттағы салық төлеушілердің (салық агенттерінің)</w:t>
      </w:r>
      <w:r>
        <w:rPr>
          <w:rFonts w:ascii="Times New Roman" w:hAnsi="Times New Roman" w:cs="Times New Roman"/>
          <w:b/>
          <w:sz w:val="28"/>
          <w:szCs w:val="28"/>
          <w:lang w:val="kk-KZ"/>
        </w:rPr>
        <w:t xml:space="preserve"> </w:t>
      </w:r>
      <w:r w:rsidRPr="00051BC0">
        <w:rPr>
          <w:rFonts w:ascii="Times New Roman" w:hAnsi="Times New Roman" w:cs="Times New Roman"/>
          <w:b/>
          <w:sz w:val="28"/>
          <w:szCs w:val="28"/>
          <w:lang w:val="kk-KZ"/>
        </w:rPr>
        <w:t>салықтық міндеттемелерін орындау қағидалары</w:t>
      </w:r>
    </w:p>
    <w:p w:rsidR="00073C12" w:rsidRDefault="00073C12" w:rsidP="00D873C1">
      <w:pPr>
        <w:pStyle w:val="a4"/>
        <w:spacing w:after="0" w:line="240" w:lineRule="auto"/>
        <w:ind w:firstLine="709"/>
        <w:contextualSpacing/>
        <w:jc w:val="center"/>
        <w:rPr>
          <w:rFonts w:ascii="Times New Roman" w:hAnsi="Times New Roman" w:cs="Times New Roman"/>
          <w:b/>
          <w:sz w:val="28"/>
          <w:szCs w:val="28"/>
          <w:lang w:val="kk-KZ"/>
        </w:rPr>
      </w:pPr>
    </w:p>
    <w:p w:rsidR="00073C12" w:rsidRDefault="00073C12" w:rsidP="00D873C1">
      <w:pPr>
        <w:pStyle w:val="a4"/>
        <w:spacing w:after="0" w:line="240" w:lineRule="auto"/>
        <w:ind w:firstLine="709"/>
        <w:contextualSpacing/>
        <w:jc w:val="center"/>
        <w:rPr>
          <w:rFonts w:ascii="Times New Roman" w:hAnsi="Times New Roman" w:cs="Times New Roman"/>
          <w:b/>
          <w:sz w:val="28"/>
          <w:szCs w:val="28"/>
          <w:lang w:val="kk-KZ"/>
        </w:rPr>
      </w:pPr>
      <w:r w:rsidRPr="00051BC0">
        <w:rPr>
          <w:rFonts w:ascii="Times New Roman" w:hAnsi="Times New Roman" w:cs="Times New Roman"/>
          <w:b/>
          <w:sz w:val="28"/>
          <w:szCs w:val="28"/>
          <w:lang w:val="kk-KZ"/>
        </w:rPr>
        <w:t>1-</w:t>
      </w:r>
      <w:r w:rsidR="00D873C1">
        <w:rPr>
          <w:rFonts w:ascii="Times New Roman" w:hAnsi="Times New Roman" w:cs="Times New Roman"/>
          <w:b/>
          <w:sz w:val="28"/>
          <w:szCs w:val="28"/>
          <w:lang w:val="kk-KZ"/>
        </w:rPr>
        <w:t>тарау</w:t>
      </w:r>
      <w:r w:rsidRPr="00051BC0">
        <w:rPr>
          <w:rFonts w:ascii="Times New Roman" w:hAnsi="Times New Roman" w:cs="Times New Roman"/>
          <w:b/>
          <w:sz w:val="28"/>
          <w:szCs w:val="28"/>
          <w:lang w:val="kk-KZ"/>
        </w:rPr>
        <w:t>. Жалпы ережелер</w:t>
      </w:r>
    </w:p>
    <w:p w:rsidR="00073C12" w:rsidRPr="00051BC0" w:rsidRDefault="00073C12" w:rsidP="00D873C1">
      <w:pPr>
        <w:pStyle w:val="a4"/>
        <w:spacing w:after="0" w:line="240" w:lineRule="auto"/>
        <w:ind w:firstLine="709"/>
        <w:contextualSpacing/>
        <w:jc w:val="center"/>
        <w:rPr>
          <w:rFonts w:ascii="Times New Roman" w:hAnsi="Times New Roman" w:cs="Times New Roman"/>
          <w:b/>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 Осы Қағидалар салық төлеушілердің (салық агенттерінің) қайта ұйымдастыру кезінде, соның ішінде жеке санаттағы салық төлеушілердің (салық агенттерінің) салықтық міндеттемелерін орындау тәртібін айқындайды және Қазақстан Республикасының Салық кодексінің 74-бабының 6-тармағына сәйкес әзірленген.</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 </w:t>
      </w:r>
      <w:r w:rsidRPr="00FC7281">
        <w:rPr>
          <w:rFonts w:ascii="Times New Roman" w:hAnsi="Times New Roman" w:cs="Times New Roman"/>
          <w:sz w:val="28"/>
          <w:szCs w:val="28"/>
          <w:lang w:val="kk-KZ"/>
        </w:rPr>
        <w:t xml:space="preserve">Таратылатын </w:t>
      </w:r>
      <w:r w:rsidRPr="00051BC0">
        <w:rPr>
          <w:rFonts w:ascii="Times New Roman" w:hAnsi="Times New Roman" w:cs="Times New Roman"/>
          <w:sz w:val="28"/>
          <w:szCs w:val="28"/>
          <w:lang w:val="kk-KZ"/>
        </w:rPr>
        <w:t>салықтық есеп қайта</w:t>
      </w:r>
      <w:bookmarkStart w:id="0" w:name="_GoBack"/>
      <w:bookmarkEnd w:id="0"/>
      <w:r w:rsidRPr="00051BC0">
        <w:rPr>
          <w:rFonts w:ascii="Times New Roman" w:hAnsi="Times New Roman" w:cs="Times New Roman"/>
          <w:sz w:val="28"/>
          <w:szCs w:val="28"/>
          <w:lang w:val="kk-KZ"/>
        </w:rPr>
        <w:t xml:space="preserve"> ұйымдастырылатын заңды тұлға төлеуші немесе салық агенті болып табылатын салықтар, бюджетке төлемдер және әлеуметтік төлемдер түрлері бойынша жасалады. Есептілік кезеңі – осындай есептілікті ұсыну жөніндегі міндеттеме туындаған салық кезеңінің басынан бастап, оны Мемлекеттік кірістер органына (бұдан әрі – МКO) ұсынған күнге дейінгі уақыт аралығын қамтиды.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Қайта ұйымдастырудың бірігу түрінде жүзеге асырылуы кезінде </w:t>
      </w:r>
      <w:r>
        <w:rPr>
          <w:rFonts w:ascii="Times New Roman" w:hAnsi="Times New Roman" w:cs="Times New Roman"/>
          <w:sz w:val="28"/>
          <w:szCs w:val="28"/>
          <w:lang w:val="kk-KZ"/>
        </w:rPr>
        <w:t>т</w:t>
      </w:r>
      <w:r w:rsidRPr="00FC7281">
        <w:rPr>
          <w:rFonts w:ascii="Times New Roman" w:hAnsi="Times New Roman" w:cs="Times New Roman"/>
          <w:sz w:val="28"/>
          <w:szCs w:val="28"/>
          <w:lang w:val="kk-KZ"/>
        </w:rPr>
        <w:t xml:space="preserve">аратылатын </w:t>
      </w:r>
      <w:r w:rsidRPr="00051BC0">
        <w:rPr>
          <w:rFonts w:ascii="Times New Roman" w:hAnsi="Times New Roman" w:cs="Times New Roman"/>
          <w:sz w:val="28"/>
          <w:szCs w:val="28"/>
          <w:lang w:val="kk-KZ"/>
        </w:rPr>
        <w:t>салықтық есепті ұсыну міндеттемесі жаңадан құрылған заңды тұлғаның құрамына кірген әрбір заңды тұлғаға жүктеледі; қосылу кезінде – қосылған заңды тұлғаға, ал бөліну кезінде – қайта ұйымдастырылатын заңды тұлғаға жүктеледі.</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FC7281">
        <w:rPr>
          <w:rFonts w:ascii="Times New Roman" w:hAnsi="Times New Roman" w:cs="Times New Roman"/>
          <w:sz w:val="28"/>
          <w:szCs w:val="28"/>
          <w:lang w:val="kk-KZ"/>
        </w:rPr>
        <w:t>Егер кезекті салықтық есептілікті ұсыну міндеттемесі туындаған салықтық кезеңнің алдындағы салықтық кезең үшін осындай кезекті салықтық есептілікті ұсыну мерзімі таратудың салықтық есептілігі ұсынылғаннан кейін басталса, мұндай кезекті салықтық есептілікті ұсыну таратудың салықтық есептілігі ұсынылған күннен кешіктірілмей жүргізіледі</w:t>
      </w:r>
      <w:r w:rsidRPr="00051BC0">
        <w:rPr>
          <w:rFonts w:ascii="Times New Roman" w:hAnsi="Times New Roman" w:cs="Times New Roman"/>
          <w:sz w:val="28"/>
          <w:szCs w:val="28"/>
          <w:lang w:val="kk-KZ"/>
        </w:rPr>
        <w:t>.</w:t>
      </w:r>
    </w:p>
    <w:p w:rsidR="00D873C1"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D873C1" w:rsidRPr="00051BC0"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FC7281" w:rsidRDefault="00073C12" w:rsidP="00094904">
      <w:pPr>
        <w:pStyle w:val="a4"/>
        <w:spacing w:after="0" w:line="240" w:lineRule="auto"/>
        <w:ind w:firstLine="709"/>
        <w:contextualSpacing/>
        <w:jc w:val="center"/>
        <w:rPr>
          <w:rFonts w:ascii="Times New Roman" w:hAnsi="Times New Roman" w:cs="Times New Roman"/>
          <w:b/>
          <w:sz w:val="28"/>
          <w:szCs w:val="28"/>
          <w:lang w:val="kk-KZ"/>
        </w:rPr>
      </w:pPr>
      <w:r w:rsidRPr="00FC7281">
        <w:rPr>
          <w:rFonts w:ascii="Times New Roman" w:hAnsi="Times New Roman" w:cs="Times New Roman"/>
          <w:b/>
          <w:sz w:val="28"/>
          <w:szCs w:val="28"/>
          <w:lang w:val="kk-KZ"/>
        </w:rPr>
        <w:t>2-</w:t>
      </w:r>
      <w:r w:rsidR="00D873C1">
        <w:rPr>
          <w:rFonts w:ascii="Times New Roman" w:hAnsi="Times New Roman" w:cs="Times New Roman"/>
          <w:b/>
          <w:sz w:val="28"/>
          <w:szCs w:val="28"/>
          <w:lang w:val="kk-KZ"/>
        </w:rPr>
        <w:t>тарау</w:t>
      </w:r>
      <w:r w:rsidRPr="00FC7281">
        <w:rPr>
          <w:rFonts w:ascii="Times New Roman" w:hAnsi="Times New Roman" w:cs="Times New Roman"/>
          <w:b/>
          <w:sz w:val="28"/>
          <w:szCs w:val="28"/>
          <w:lang w:val="kk-KZ"/>
        </w:rPr>
        <w:t>. Қайта ұйымдастыру кезінде салық төлеушілердің (салық агенттерінің) салықтық міндеттемелерін орындау тәртібі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3. Қайта ұйымдастырылатын заңды тұлға қайта ұйымдастыру туралы шешім қабылданған күннен бастап үш (3) жұмыс күні ішінде өз орналасқан жері бойынша МКO-ға жазбаша түрде хабарлауға міндетті.</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4. Қайта ұйымдастырылатын заңды тұлға берілетін акт немесе бөлу балансы бекітілген күннен бастап үш (3) жұмыс күні ішінде МКO-ға төмендегі құжаттарды ұсынады:</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lastRenderedPageBreak/>
        <w:t>1) ликвидациялық салықтық есеп (бөлу түріндегі қайта ұйымдастыру жағдайларын қоспағанда);</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төмендегідей салықтық өтініш:</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қызметті тоқтату туралы (осы бұйрықтың 6-қосымшасына сәйкес нысанда);</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салықтық тексеру жүргізу туралы (осы бұйрықтың 5-қосымшасына сәйкес нысанда), егер осы Қағидалардың 7-тармағы қолданылмаса.</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5. Салықтық өтінішке қоса беріледі:</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бірігу немесе қосылу жағдайында – берілетін акт;</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бөліну немесе бөлініп шығу жағдайында – аралық бөлу балансы;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бақылау-кассалық машинаны есептен шығару туралы өтініш (бар болған жағдайда).</w:t>
      </w:r>
    </w:p>
    <w:p w:rsidR="00073C12" w:rsidRPr="00396DED" w:rsidRDefault="00073C12" w:rsidP="00D873C1">
      <w:pPr>
        <w:pStyle w:val="a6"/>
        <w:spacing w:before="0" w:beforeAutospacing="0" w:after="0" w:afterAutospacing="0"/>
        <w:ind w:firstLine="709"/>
        <w:contextualSpacing/>
        <w:jc w:val="both"/>
        <w:rPr>
          <w:sz w:val="28"/>
          <w:lang w:val="kk-KZ"/>
        </w:rPr>
      </w:pPr>
      <w:r w:rsidRPr="00051BC0">
        <w:rPr>
          <w:sz w:val="28"/>
          <w:szCs w:val="28"/>
          <w:lang w:val="kk-KZ"/>
        </w:rPr>
        <w:t xml:space="preserve">6. </w:t>
      </w:r>
      <w:r w:rsidRPr="00396DED">
        <w:rPr>
          <w:sz w:val="28"/>
          <w:lang w:val="kk-KZ"/>
        </w:rPr>
        <w:t>Қайта ұйымдастырылатын заңды тұлғалардың таңдауы бойынша жекелеген санаттары камералдық бақылау жүргізе отырып, салық міндеттемесін орындаудың оңайлатылған тәртібін қолдануды тоқтату туралы салық өтінішінде көрсетеді.</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Қайта ұйымдастырылатын заңды тұлғалардың жекелеген санаттарына бір мезгілде мынадай шарттарға сәйкес келетін бірігу және (немесе) қосылу жолымен қайта ұйымдастырылатын заңды тұлғалар жатады:</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қайта ұйымдастыруға қатысушы:</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1) тоқтату туралы салықтық өтініш берілген күнге дейін Салық кодексінің 65-бабында белгіленген талап қою мерзімі ішінде қосылған құн салығын (бұдан әрі – ҚҚС) төлеуші ретінде тіркеу есебІнде тұрмаған немесе ҚҚС төлеуші ретінде тіркеу есебінде тұрған, бірақ өткізу жөніндегі айналым 10 000 (он мың)</w:t>
      </w:r>
      <w:r>
        <w:rPr>
          <w:sz w:val="28"/>
          <w:lang w:val="kk-KZ"/>
        </w:rPr>
        <w:t xml:space="preserve"> </w:t>
      </w:r>
      <w:r w:rsidRPr="00396DED">
        <w:rPr>
          <w:sz w:val="28"/>
          <w:lang w:val="kk-KZ"/>
        </w:rPr>
        <w:t>аспайтын</w:t>
      </w:r>
      <w:r>
        <w:rPr>
          <w:sz w:val="28"/>
          <w:lang w:val="kk-KZ"/>
        </w:rPr>
        <w:t xml:space="preserve"> </w:t>
      </w:r>
      <w:r w:rsidRPr="00396DED">
        <w:rPr>
          <w:sz w:val="28"/>
          <w:lang w:val="kk-KZ"/>
        </w:rPr>
        <w:t xml:space="preserve"> Салық кодексінің 65-бабында белгіленген талап қою мерзімі ішінде тоқтату туралы салықтық өтініш берілген күнге дейін бірнеше айлық есептік көрсеткіш;</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2) есепке жатқызылатын ҚҚС - тың есептелген салық сомасынан асып кету сомасы (бұдан әрі</w:t>
      </w:r>
      <w:r>
        <w:rPr>
          <w:sz w:val="28"/>
          <w:lang w:val="kk-KZ"/>
        </w:rPr>
        <w:t xml:space="preserve"> – </w:t>
      </w:r>
      <w:r w:rsidRPr="00396DED">
        <w:rPr>
          <w:sz w:val="28"/>
          <w:lang w:val="kk-KZ"/>
        </w:rPr>
        <w:t>ҚҚС-тан асып кету) тоқтату туралы салықтық өтініш берілген күні қолданыста болатын 300 (үш жүз) еселенген айлық есептік көрсеткіштен аспауы тиіс;</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3) салықтық берешегі, әлеуметтік төлемдер бойынша 20 (жиырма) еселенген айлық есептік көрсеткіштен асатын берешегі жоқ;</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қайта ұйымдастыруға қатысушы және (немесе) құқықтық мирасқор:</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1) тоқтату туралы салықтық өтініш берілген күнге электрондық шот-фактуралар жазып беру тоқтатыла тұрмаса;</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2) тоқтату туралы салықтық өтініш берілген күнге электрондық шот-фактуралардың жазылуына автоматтандырылған бақылау жүргізілмейді;</w:t>
      </w:r>
    </w:p>
    <w:p w:rsidR="00073C12" w:rsidRPr="00396DED" w:rsidRDefault="00073C12" w:rsidP="00D873C1">
      <w:pPr>
        <w:pStyle w:val="a6"/>
        <w:spacing w:before="0" w:beforeAutospacing="0" w:after="0" w:afterAutospacing="0"/>
        <w:ind w:firstLine="709"/>
        <w:contextualSpacing/>
        <w:jc w:val="both"/>
        <w:rPr>
          <w:sz w:val="28"/>
          <w:lang w:val="kk-KZ"/>
        </w:rPr>
      </w:pPr>
      <w:r w:rsidRPr="00396DED">
        <w:rPr>
          <w:sz w:val="28"/>
          <w:lang w:val="kk-KZ"/>
        </w:rPr>
        <w:t>3) тоқтату туралы салықтық өтініш берілген күні оңалту рәсімін қолдану процесінде болмайды.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7. Қайта ұйымдастырылатын заңды тұлға келесі жағдайларда тоқтату туралы салықтық өтінішті қайта ұсынады: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lastRenderedPageBreak/>
        <w:t>1) камералдық бақылау және (немесе) салықтық тексеру аяқталғаннан кейін өткізу және (немесе) сатып алу жөніндегі айналымдардың болуы;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 </w:t>
      </w:r>
      <w:r w:rsidRPr="00625EB3">
        <w:rPr>
          <w:rFonts w:ascii="Times New Roman" w:hAnsi="Times New Roman" w:cs="Times New Roman"/>
          <w:color w:val="000000" w:themeColor="text1"/>
          <w:sz w:val="28"/>
          <w:szCs w:val="28"/>
          <w:lang w:val="kk-KZ"/>
        </w:rPr>
        <w:t xml:space="preserve">түзетілген </w:t>
      </w:r>
      <w:r w:rsidRPr="00051BC0">
        <w:rPr>
          <w:rFonts w:ascii="Times New Roman" w:hAnsi="Times New Roman" w:cs="Times New Roman"/>
          <w:sz w:val="28"/>
          <w:szCs w:val="28"/>
          <w:lang w:val="kk-KZ"/>
        </w:rPr>
        <w:t>беру актісін не түпкілікті бөлу балансын белгіленген мерзімде өзінің орналасқан жері бойынша МҚ</w:t>
      </w:r>
      <w:r>
        <w:rPr>
          <w:rFonts w:ascii="Times New Roman" w:hAnsi="Times New Roman" w:cs="Times New Roman"/>
          <w:sz w:val="28"/>
          <w:szCs w:val="28"/>
          <w:lang w:val="kk-KZ"/>
        </w:rPr>
        <w:t>О</w:t>
      </w:r>
      <w:r w:rsidRPr="00051BC0">
        <w:rPr>
          <w:rFonts w:ascii="Times New Roman" w:hAnsi="Times New Roman" w:cs="Times New Roman"/>
          <w:sz w:val="28"/>
          <w:szCs w:val="28"/>
          <w:lang w:val="kk-KZ"/>
        </w:rPr>
        <w:t>-ға ұсынбаған жағдайларда жүзеге асырылады.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8. Қайта ұйымдастырылатын заңды тұлғаға салықтық өтінішті қабылдаудан бас тарту мынадай жағдайларда жүргізіледі: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 қайта ұйымдастыруға қатысушылардың бірі осы Қағидалардың </w:t>
      </w:r>
      <w:r>
        <w:rPr>
          <w:rFonts w:ascii="Times New Roman" w:hAnsi="Times New Roman" w:cs="Times New Roman"/>
          <w:sz w:val="28"/>
          <w:szCs w:val="28"/>
          <w:lang w:val="kk-KZ"/>
        </w:rPr>
        <w:t xml:space="preserve">4 және </w:t>
      </w:r>
      <w:r>
        <w:rPr>
          <w:rFonts w:ascii="Times New Roman" w:hAnsi="Times New Roman" w:cs="Times New Roman"/>
          <w:sz w:val="28"/>
          <w:szCs w:val="28"/>
          <w:lang w:val="kk-KZ"/>
        </w:rPr>
        <w:br/>
      </w:r>
      <w:r w:rsidRPr="00051BC0">
        <w:rPr>
          <w:rFonts w:ascii="Times New Roman" w:hAnsi="Times New Roman" w:cs="Times New Roman"/>
          <w:sz w:val="28"/>
          <w:szCs w:val="28"/>
          <w:lang w:val="kk-KZ"/>
        </w:rPr>
        <w:t>5-тармақтарында көзделген құжаттардың бірін ұсынбаған;</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салықтық өтініш берілген күні қайта ұйымдастыруға қатысушының немесе құқықтық мирасқордың банкроттық рәсімі жүргізіледі;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3) салықтық өтініш берілген күні қайта ұйымдастыруға қатысушы немесе құқықтық мирасқор қызметін тоқтату процесінде мәжбүрлеу тәртібімен болады;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4) салықтық өтініш берілген күні қайта ұйымдастыруға қатысушы немесе құқықтық мирасқор өзге негіздер бойынша тарату сатысында болады.</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9. Салықтық өтінішті қабылдау немесе қабылдаудан бас тарту туралы өңдеу нәтижесі оны берген күннен бастап 2 (екі) жұмыс күні ішінде салық төлеушіге жіберіледі.</w:t>
      </w:r>
    </w:p>
    <w:p w:rsidR="00D873C1" w:rsidRPr="00051BC0"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E68E4" w:rsidRDefault="00073C12" w:rsidP="00094904">
      <w:pPr>
        <w:pStyle w:val="a4"/>
        <w:spacing w:after="0" w:line="240" w:lineRule="auto"/>
        <w:ind w:firstLine="709"/>
        <w:contextualSpacing/>
        <w:jc w:val="center"/>
        <w:rPr>
          <w:rFonts w:ascii="Times New Roman" w:hAnsi="Times New Roman" w:cs="Times New Roman"/>
          <w:b/>
          <w:sz w:val="28"/>
          <w:szCs w:val="28"/>
          <w:lang w:val="kk-KZ"/>
        </w:rPr>
      </w:pPr>
      <w:r w:rsidRPr="000E68E4">
        <w:rPr>
          <w:rFonts w:ascii="Times New Roman" w:hAnsi="Times New Roman" w:cs="Times New Roman"/>
          <w:b/>
          <w:sz w:val="28"/>
          <w:szCs w:val="28"/>
          <w:lang w:val="kk-KZ"/>
        </w:rPr>
        <w:t>Параграф 1. Қайта ұйымдастырылатын заңды тұлғаның салықтық тексеруді жүргізумен бірігу және (немесе) қосылу жолымен салық міндеттемесін орындау тәртібі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 </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10. Қайта ұйымдастырылатын заңды тұлға бірігу және (немесе) қосылу жолымен қажет болған жағдайда беру актісін салықтық тексеру актісінде көрсетілген мәліметтерге сәйкес түзетеді.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11. Қайта ұйымдастырылатын тұлға бірігу және (немесе) қосылу жолымен салықтық тексеру аяқталғаннан кейін 3 (үш) жұмыс күні ішінде өзінің орналасқан жері бойынша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-ға мынадай шарттар бір мезгілде сақталған кезде түзетілген беру актісін ұсынады: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 </w:t>
      </w:r>
      <w:r>
        <w:rPr>
          <w:rFonts w:ascii="Times New Roman" w:hAnsi="Times New Roman" w:cs="Times New Roman"/>
          <w:sz w:val="28"/>
          <w:szCs w:val="28"/>
          <w:lang w:val="kk-KZ"/>
        </w:rPr>
        <w:t>с</w:t>
      </w:r>
      <w:r w:rsidRPr="00051BC0">
        <w:rPr>
          <w:rFonts w:ascii="Times New Roman" w:hAnsi="Times New Roman" w:cs="Times New Roman"/>
          <w:sz w:val="28"/>
          <w:szCs w:val="28"/>
          <w:lang w:val="kk-KZ"/>
        </w:rPr>
        <w:t>алықтық берешектің, әлеуметтік төлемдер бойынша берешектің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салықтық тексеру нәтижелері бойынша орындалмаған хабарламалардың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12. Қайта ұйымдастырылатын тұлға осы Қағидалардың 11-тармағына сәйкес ұсынған беру актісі қайта ұйымдастырылатын заңды тұлғада берешектің жоқтығын көздейтін берешектің жоқ (бар) екендігі туралы мәліметтерді М</w:t>
      </w:r>
      <w:r>
        <w:rPr>
          <w:rFonts w:ascii="Times New Roman" w:hAnsi="Times New Roman" w:cs="Times New Roman"/>
          <w:sz w:val="28"/>
          <w:szCs w:val="28"/>
          <w:lang w:val="kk-KZ"/>
        </w:rPr>
        <w:t>КО</w:t>
      </w:r>
      <w:r w:rsidRPr="00051BC0">
        <w:rPr>
          <w:rFonts w:ascii="Times New Roman" w:hAnsi="Times New Roman" w:cs="Times New Roman"/>
          <w:sz w:val="28"/>
          <w:szCs w:val="28"/>
          <w:lang w:val="kk-KZ"/>
        </w:rPr>
        <w:t>-ны тіркеуші органға жіберу үшін негіз болып табылады, бұл туралы осындай заңды тұлғаны хабардар етеді.</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13. </w:t>
      </w:r>
      <w:r>
        <w:rPr>
          <w:rFonts w:ascii="Times New Roman" w:hAnsi="Times New Roman" w:cs="Times New Roman"/>
          <w:sz w:val="28"/>
          <w:szCs w:val="28"/>
          <w:lang w:val="kk-KZ"/>
        </w:rPr>
        <w:t>МКО</w:t>
      </w:r>
      <w:r w:rsidRPr="00625EB3">
        <w:rPr>
          <w:rFonts w:ascii="Times New Roman" w:hAnsi="Times New Roman" w:cs="Times New Roman"/>
          <w:sz w:val="28"/>
          <w:szCs w:val="28"/>
          <w:lang w:val="kk-KZ"/>
        </w:rPr>
        <w:t xml:space="preserve"> заңды тұлғаны қайта ұйымдастыру туралы нөмірлер тізілімінің мәліметтерін </w:t>
      </w:r>
      <w:r w:rsidRPr="00051BC0">
        <w:rPr>
          <w:rFonts w:ascii="Times New Roman" w:hAnsi="Times New Roman" w:cs="Times New Roman"/>
          <w:sz w:val="28"/>
          <w:szCs w:val="28"/>
          <w:lang w:val="kk-KZ"/>
        </w:rPr>
        <w:t>алған күннен бастап 10 (он) жұмыс күні ішінде</w:t>
      </w:r>
      <w:r>
        <w:rPr>
          <w:rFonts w:ascii="Times New Roman" w:hAnsi="Times New Roman" w:cs="Times New Roman"/>
          <w:sz w:val="28"/>
          <w:szCs w:val="28"/>
          <w:lang w:val="kk-KZ"/>
        </w:rPr>
        <w:t xml:space="preserve"> </w:t>
      </w:r>
      <w:r w:rsidRPr="00625EB3">
        <w:rPr>
          <w:rFonts w:ascii="Times New Roman" w:hAnsi="Times New Roman" w:cs="Times New Roman"/>
          <w:sz w:val="28"/>
          <w:szCs w:val="28"/>
          <w:lang w:val="kk-KZ"/>
        </w:rPr>
        <w:t>осындай заңды тұлғаның жеке шоттары бойынша сальдоны тиісті салық органына береді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lastRenderedPageBreak/>
        <w:t>Бұл ретте ҚҚС асып кету есебінен қалыптастырылған ҚҚС бойынша сальдо кешенді салықтық тексеру нәтижелері бойынша ҚҚС асып кету сомаларының дұрыстығы расталған жағдайда құқықтық мирасқорға берілуге тиіс.</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p>
    <w:p w:rsidR="00D873C1" w:rsidRPr="00051BC0"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E68E4" w:rsidRDefault="00073C12" w:rsidP="00094904">
      <w:pPr>
        <w:pStyle w:val="a4"/>
        <w:spacing w:after="0" w:line="240" w:lineRule="auto"/>
        <w:ind w:firstLine="709"/>
        <w:contextualSpacing/>
        <w:jc w:val="center"/>
        <w:rPr>
          <w:rFonts w:ascii="Times New Roman" w:hAnsi="Times New Roman" w:cs="Times New Roman"/>
          <w:b/>
          <w:sz w:val="28"/>
          <w:szCs w:val="28"/>
          <w:lang w:val="kk-KZ"/>
        </w:rPr>
      </w:pPr>
      <w:r w:rsidRPr="000E68E4">
        <w:rPr>
          <w:rFonts w:ascii="Times New Roman" w:hAnsi="Times New Roman" w:cs="Times New Roman"/>
          <w:b/>
          <w:sz w:val="28"/>
          <w:szCs w:val="28"/>
          <w:lang w:val="kk-KZ"/>
        </w:rPr>
        <w:t>Параграф 2. Заңды тұлғаны бөлу және (немесе) бөлу жолымен қайта ұйымдастыру кезінде салық міндеттемесін орындау тәртібі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 </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14. Қайта ұйымдастырылатын заңды тұлға салықтық тексеру аяқталғаннан кейін 1 (бір) жұмыс күні ішінде салықтарды, бюджетке төленетін төлемдерді, кедендік төлемдерді, өсімпұлдарды, пайыздарды, айыппұлдарды есепке жатқызуды және (немесе) қайтаруды жүргізуге салықтық өтінішті (бұдан әрі – есепке жатқызу және қайтару туралы өтініш) ұсынады.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Қайта ұйымдастырылатын заңды тұлғаның және (немесе) оның құрылымдық бөлімшесінің берешегі, қайта ұйымдастырылатын заңды тұлға артық (қате) төлеген салықтардың, бюджетке төленетін төлемдердің және өсімпұлдардың, айыппұлдардың, ҚҚС-тан асып кеткен сомалары, сондай-ақ кедендік баждардың, кедендік алымдардың, салықтар мен өсімпұлдардың артық төленген және (немесе) артық өндіріп алынған сомалары есепке жатқызылуға тиіс,  есепке жатқызу және қайтару туралы салықтық өтінішсіз осындай берешекті өтеу есебіне Қазақстан Республикасының заңнамасында белгіленген тәртіппен және шарттарды ескере отырып.</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Артық (қате) төленген сомалардың қалған бөлігі есепке жатқызу жүргізілгеннен кейін қайта ұйымдастырылатын заңды тұлғаның құқықтық мирасқорына қайта ұйымдастыру кезінде алған мүліктегі үлесіне барабар қайтарылуға жатады.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15. Қайта ұйымдастырылатын заңды тұлға салықтық тексеру аяқталғаннан кейін 3 (үш) жұмыс күні ішінде бір мезгілде мынадай шарттарды сақтай отырып, өзінің орналасқан жері бойынша МК</w:t>
      </w:r>
      <w:r>
        <w:rPr>
          <w:rFonts w:ascii="Times New Roman" w:hAnsi="Times New Roman" w:cs="Times New Roman"/>
          <w:sz w:val="28"/>
          <w:szCs w:val="28"/>
          <w:lang w:val="kk-KZ"/>
        </w:rPr>
        <w:t>О</w:t>
      </w:r>
      <w:r w:rsidRPr="00051BC0">
        <w:rPr>
          <w:rFonts w:ascii="Times New Roman" w:hAnsi="Times New Roman" w:cs="Times New Roman"/>
          <w:sz w:val="28"/>
          <w:szCs w:val="28"/>
          <w:lang w:val="kk-KZ"/>
        </w:rPr>
        <w:t>-ға түпкілікті бөлу балансын ұсынады:</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 </w:t>
      </w:r>
      <w:r>
        <w:rPr>
          <w:rFonts w:ascii="Times New Roman" w:hAnsi="Times New Roman" w:cs="Times New Roman"/>
          <w:sz w:val="28"/>
          <w:szCs w:val="28"/>
          <w:lang w:val="kk-KZ"/>
        </w:rPr>
        <w:t>с</w:t>
      </w:r>
      <w:r w:rsidRPr="00051BC0">
        <w:rPr>
          <w:rFonts w:ascii="Times New Roman" w:hAnsi="Times New Roman" w:cs="Times New Roman"/>
          <w:sz w:val="28"/>
          <w:szCs w:val="28"/>
          <w:lang w:val="kk-KZ"/>
        </w:rPr>
        <w:t>алықтық берешектің, әлеуметтік төлемдер бойынша берешектің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салықтардың, бюджетке төленетін төлемдердің, өсімпұлдар мен айыппұлдардың артық (қате) төленген сомаларының, сондай-ақ салық төлеушінің (салық агентінің) жеке шотын жүргізу қағидаларында айқындалған тәртіппен және жағдайларда қайтарылуға жататын кедендік баждардың, кедендік алымдардың, салықтар мен өсімпұлдардың артық төленген және (немесе) артық өндіріп алынған сомаларының болмауы Қазақстан Республикасы Қаржы министрінің бұйрығымен;</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3) салықтық тексеру нәтижелері бойынша орындалмаған хабарламалардың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16. Осы Қағидалардың 15-тармағына сәйкес қайта ұйымдастырылатын бөлу және бөлу жолымен заңды тұлға ұсынған бөлу балансы қайта </w:t>
      </w:r>
      <w:r w:rsidRPr="00051BC0">
        <w:rPr>
          <w:rFonts w:ascii="Times New Roman" w:hAnsi="Times New Roman" w:cs="Times New Roman"/>
          <w:sz w:val="28"/>
          <w:szCs w:val="28"/>
          <w:lang w:val="kk-KZ"/>
        </w:rPr>
        <w:lastRenderedPageBreak/>
        <w:t xml:space="preserve">ұйымдастырылатын заңды тұлғада берешектің жоқтығын көздейтін берешектің жоқтығы (бар болуы) туралы мәліметтерді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-ны тіркеуші органға жіберу үшін осындай заңды тұлғаны хабардар ете отырып, негіз болып табылады.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17. Түпкілікті бөлу балансы салықтық тексеру актісінде көрсетілген мәліметтер негізінде қалыптастырылады.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18. </w:t>
      </w:r>
      <w:r>
        <w:rPr>
          <w:rFonts w:ascii="Times New Roman" w:hAnsi="Times New Roman" w:cs="Times New Roman"/>
          <w:sz w:val="28"/>
          <w:szCs w:val="28"/>
          <w:lang w:val="kk-KZ"/>
        </w:rPr>
        <w:t>МКО</w:t>
      </w:r>
      <w:r w:rsidRPr="00625EB3">
        <w:rPr>
          <w:rFonts w:ascii="Times New Roman" w:hAnsi="Times New Roman" w:cs="Times New Roman"/>
          <w:sz w:val="28"/>
          <w:szCs w:val="28"/>
          <w:lang w:val="kk-KZ"/>
        </w:rPr>
        <w:t xml:space="preserve"> заңды тұлғаны қайта ұйымдастыру туралы нөмірлер тізілімінің мәліметтерін </w:t>
      </w:r>
      <w:r w:rsidRPr="00051BC0">
        <w:rPr>
          <w:rFonts w:ascii="Times New Roman" w:hAnsi="Times New Roman" w:cs="Times New Roman"/>
          <w:sz w:val="28"/>
          <w:szCs w:val="28"/>
          <w:lang w:val="kk-KZ"/>
        </w:rPr>
        <w:t>алған күннен бастап 10 (он) жұмыс күні ішінде</w:t>
      </w:r>
      <w:r>
        <w:rPr>
          <w:rFonts w:ascii="Times New Roman" w:hAnsi="Times New Roman" w:cs="Times New Roman"/>
          <w:sz w:val="28"/>
          <w:szCs w:val="28"/>
          <w:lang w:val="kk-KZ"/>
        </w:rPr>
        <w:t xml:space="preserve"> </w:t>
      </w:r>
      <w:r w:rsidRPr="00625EB3">
        <w:rPr>
          <w:rFonts w:ascii="Times New Roman" w:hAnsi="Times New Roman" w:cs="Times New Roman"/>
          <w:sz w:val="28"/>
          <w:szCs w:val="28"/>
          <w:lang w:val="kk-KZ"/>
        </w:rPr>
        <w:t>осындай заңды тұлғаның жеке шоттары бойынша сальдоны тиісті салық органына береді</w:t>
      </w:r>
      <w:r w:rsidRPr="00051BC0">
        <w:rPr>
          <w:rFonts w:ascii="Times New Roman" w:hAnsi="Times New Roman" w:cs="Times New Roman"/>
          <w:sz w:val="28"/>
          <w:szCs w:val="28"/>
          <w:lang w:val="kk-KZ"/>
        </w:rPr>
        <w:t>.</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Бұл ретте ҚҚС асып кету есебінен қалыптастырылған ҚҚС бойынша сальдо салықтық тексеру нәтижелері бойынша ҚҚС асып кету сомаларының дұрыстығы расталған жағдайда құқықтық мирасқорға беруге жатады.</w:t>
      </w:r>
    </w:p>
    <w:p w:rsidR="00D873C1" w:rsidRPr="00051BC0"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E68E4" w:rsidRDefault="00073C12" w:rsidP="00094904">
      <w:pPr>
        <w:pStyle w:val="a4"/>
        <w:spacing w:after="0" w:line="240" w:lineRule="auto"/>
        <w:ind w:firstLine="709"/>
        <w:contextualSpacing/>
        <w:jc w:val="center"/>
        <w:rPr>
          <w:rFonts w:ascii="Times New Roman" w:hAnsi="Times New Roman" w:cs="Times New Roman"/>
          <w:b/>
          <w:sz w:val="28"/>
          <w:szCs w:val="28"/>
          <w:lang w:val="kk-KZ"/>
        </w:rPr>
      </w:pPr>
      <w:r w:rsidRPr="000E68E4">
        <w:rPr>
          <w:rFonts w:ascii="Times New Roman" w:hAnsi="Times New Roman" w:cs="Times New Roman"/>
          <w:b/>
          <w:sz w:val="28"/>
          <w:szCs w:val="28"/>
          <w:lang w:val="kk-KZ"/>
        </w:rPr>
        <w:t>Параграф 3. Қайта ұйымдастырылатын заңды тұлғаның камералдық бақылау жүргізумен бірігу және (немесе) қосылу жолымен салық міндеттемесін орындау тәртібі</w:t>
      </w:r>
    </w:p>
    <w:p w:rsidR="00073C12" w:rsidRPr="00051BC0" w:rsidRDefault="00073C12" w:rsidP="00094904">
      <w:pPr>
        <w:pStyle w:val="a4"/>
        <w:spacing w:after="0" w:line="240" w:lineRule="auto"/>
        <w:ind w:firstLine="709"/>
        <w:contextualSpacing/>
        <w:jc w:val="center"/>
        <w:rPr>
          <w:rFonts w:ascii="Times New Roman" w:hAnsi="Times New Roman" w:cs="Times New Roman"/>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19. Қайта ұйымдастырылатын заңды тұлға камералдық бақылау аяқталғаннан кейін 3 (үш) жұмыс күні ішінде түзетілген түпкілікті беру актісін өзінің орналасқан жері бойынша М</w:t>
      </w:r>
      <w:r>
        <w:rPr>
          <w:rFonts w:ascii="Times New Roman" w:hAnsi="Times New Roman" w:cs="Times New Roman"/>
          <w:sz w:val="28"/>
          <w:szCs w:val="28"/>
          <w:lang w:val="kk-KZ"/>
        </w:rPr>
        <w:t>КО</w:t>
      </w:r>
      <w:r w:rsidRPr="00051BC0">
        <w:rPr>
          <w:rFonts w:ascii="Times New Roman" w:hAnsi="Times New Roman" w:cs="Times New Roman"/>
          <w:sz w:val="28"/>
          <w:szCs w:val="28"/>
          <w:lang w:val="kk-KZ"/>
        </w:rPr>
        <w:t>-ға мынадай шарттарды бір мезгілде сақтай отырып ұсынады: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1) </w:t>
      </w:r>
      <w:r>
        <w:rPr>
          <w:rFonts w:ascii="Times New Roman" w:hAnsi="Times New Roman" w:cs="Times New Roman"/>
          <w:sz w:val="28"/>
          <w:szCs w:val="28"/>
          <w:lang w:val="kk-KZ"/>
        </w:rPr>
        <w:t>с</w:t>
      </w:r>
      <w:r w:rsidRPr="00051BC0">
        <w:rPr>
          <w:rFonts w:ascii="Times New Roman" w:hAnsi="Times New Roman" w:cs="Times New Roman"/>
          <w:sz w:val="28"/>
          <w:szCs w:val="28"/>
          <w:lang w:val="kk-KZ"/>
        </w:rPr>
        <w:t>алықтық берешектің, әлеуметтік төлемдер бойынша берешектің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салықтық тексеру нәтижелері бойынша орындалмаған хабарламалардың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3) электрондық шот-фактураларды жазып беру тоқтатылмаса;</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4) электрондық шот-фактуралардың жазылуына автоматтандырылған бақылау жүргізілмейді.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20. Егер қайта ұйымдастырылатын заңды тұлға камералдық бақылау нәтижелері бойынша анықталған сәйкессіздіктер туралы хабарламаны (бұдан әрі осы тармақтың мақсатында – хабарлама) орындамаған жағдайда және (немесе) егер М</w:t>
      </w:r>
      <w:r>
        <w:rPr>
          <w:rFonts w:ascii="Times New Roman" w:hAnsi="Times New Roman" w:cs="Times New Roman"/>
          <w:sz w:val="28"/>
          <w:szCs w:val="28"/>
          <w:lang w:val="kk-KZ"/>
        </w:rPr>
        <w:t>КО</w:t>
      </w:r>
      <w:r w:rsidRPr="00051BC0">
        <w:rPr>
          <w:rFonts w:ascii="Times New Roman" w:hAnsi="Times New Roman" w:cs="Times New Roman"/>
          <w:sz w:val="28"/>
          <w:szCs w:val="28"/>
          <w:lang w:val="kk-KZ"/>
        </w:rPr>
        <w:t xml:space="preserve"> камералдық бақылау аяқталғаннан кейін жіберілген хабарлама бойынша ұсынылған түсіндірмелермен келіспесе, мұндай заңды тұлға камералдық бақылау аяқталғаннан кейін</w:t>
      </w:r>
      <w:r>
        <w:rPr>
          <w:rFonts w:ascii="Times New Roman" w:hAnsi="Times New Roman" w:cs="Times New Roman"/>
          <w:sz w:val="28"/>
          <w:szCs w:val="28"/>
          <w:lang w:val="kk-KZ"/>
        </w:rPr>
        <w:t xml:space="preserve"> </w:t>
      </w:r>
      <w:r w:rsidRPr="00051BC0">
        <w:rPr>
          <w:rFonts w:ascii="Times New Roman" w:hAnsi="Times New Roman" w:cs="Times New Roman"/>
          <w:sz w:val="28"/>
          <w:szCs w:val="28"/>
          <w:lang w:val="kk-KZ"/>
        </w:rPr>
        <w:t xml:space="preserve">3 (үш) жұмыс күні мынадай шарттар бір мезгілде сақталған кезде орналасқан жері бойынша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-ға түзетілген беру актісін ұсынады: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 орындалмаған хабарламалар бойынша және (немесе) М</w:t>
      </w:r>
      <w:r>
        <w:rPr>
          <w:rFonts w:ascii="Times New Roman" w:hAnsi="Times New Roman" w:cs="Times New Roman"/>
          <w:sz w:val="28"/>
          <w:szCs w:val="28"/>
          <w:lang w:val="kk-KZ"/>
        </w:rPr>
        <w:t>КО</w:t>
      </w:r>
      <w:r w:rsidRPr="00051BC0">
        <w:rPr>
          <w:rFonts w:ascii="Times New Roman" w:hAnsi="Times New Roman" w:cs="Times New Roman"/>
          <w:sz w:val="28"/>
          <w:szCs w:val="28"/>
          <w:lang w:val="kk-KZ"/>
        </w:rPr>
        <w:t xml:space="preserve"> ұсынылған түсіндірмелермен келіспеген хабарламалар бойынша салықтық тексеру актісінің болуы;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камералдық бақылау аяқталғаннан кейін өткізу және сатып алу бойынша айналымдардың болмауы.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21. Қайта ұйымдастырылатын тұлға осы Қағидалардың 20 және</w:t>
      </w:r>
      <w:r>
        <w:rPr>
          <w:rFonts w:ascii="Times New Roman" w:hAnsi="Times New Roman" w:cs="Times New Roman"/>
          <w:sz w:val="28"/>
          <w:szCs w:val="28"/>
          <w:lang w:val="kk-KZ"/>
        </w:rPr>
        <w:br/>
      </w:r>
      <w:r w:rsidRPr="00051BC0">
        <w:rPr>
          <w:rFonts w:ascii="Times New Roman" w:hAnsi="Times New Roman" w:cs="Times New Roman"/>
          <w:sz w:val="28"/>
          <w:szCs w:val="28"/>
          <w:lang w:val="kk-KZ"/>
        </w:rPr>
        <w:t xml:space="preserve">21-тармақтарына сәйкес ұсынған беру актісі қайта ұйымдастырылатын заңды </w:t>
      </w:r>
      <w:r w:rsidRPr="00051BC0">
        <w:rPr>
          <w:rFonts w:ascii="Times New Roman" w:hAnsi="Times New Roman" w:cs="Times New Roman"/>
          <w:sz w:val="28"/>
          <w:szCs w:val="28"/>
          <w:lang w:val="kk-KZ"/>
        </w:rPr>
        <w:lastRenderedPageBreak/>
        <w:t>тұлғада берешектің жоқтығын көздейтін берешектің жоқтығы (бар болуы) туралы мәліметтерді М</w:t>
      </w:r>
      <w:r>
        <w:rPr>
          <w:rFonts w:ascii="Times New Roman" w:hAnsi="Times New Roman" w:cs="Times New Roman"/>
          <w:sz w:val="28"/>
          <w:szCs w:val="28"/>
          <w:lang w:val="kk-KZ"/>
        </w:rPr>
        <w:t>КО</w:t>
      </w:r>
      <w:r w:rsidRPr="00051BC0">
        <w:rPr>
          <w:rFonts w:ascii="Times New Roman" w:hAnsi="Times New Roman" w:cs="Times New Roman"/>
          <w:sz w:val="28"/>
          <w:szCs w:val="28"/>
          <w:lang w:val="kk-KZ"/>
        </w:rPr>
        <w:t>-ны тіркеуші органға жіберу үшін осындай заңды тұлғаны бұл туралы хабардар ете отырып, негіз болып табылады.</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22. </w:t>
      </w:r>
      <w:r>
        <w:rPr>
          <w:rFonts w:ascii="Times New Roman" w:hAnsi="Times New Roman" w:cs="Times New Roman"/>
          <w:sz w:val="28"/>
          <w:szCs w:val="28"/>
          <w:lang w:val="kk-KZ"/>
        </w:rPr>
        <w:t>МКО</w:t>
      </w:r>
      <w:r w:rsidRPr="00625EB3">
        <w:rPr>
          <w:rFonts w:ascii="Times New Roman" w:hAnsi="Times New Roman" w:cs="Times New Roman"/>
          <w:sz w:val="28"/>
          <w:szCs w:val="28"/>
          <w:lang w:val="kk-KZ"/>
        </w:rPr>
        <w:t xml:space="preserve"> заңды тұлғаны қайта ұйымдастыру туралы нөмірлер тізілімінің мәліметтерін </w:t>
      </w:r>
      <w:r w:rsidRPr="00051BC0">
        <w:rPr>
          <w:rFonts w:ascii="Times New Roman" w:hAnsi="Times New Roman" w:cs="Times New Roman"/>
          <w:sz w:val="28"/>
          <w:szCs w:val="28"/>
          <w:lang w:val="kk-KZ"/>
        </w:rPr>
        <w:t>алған күннен бастап 10 (он) жұмыс күні ішінде</w:t>
      </w:r>
      <w:r>
        <w:rPr>
          <w:rFonts w:ascii="Times New Roman" w:hAnsi="Times New Roman" w:cs="Times New Roman"/>
          <w:sz w:val="28"/>
          <w:szCs w:val="28"/>
          <w:lang w:val="kk-KZ"/>
        </w:rPr>
        <w:t xml:space="preserve"> </w:t>
      </w:r>
      <w:r w:rsidRPr="00625EB3">
        <w:rPr>
          <w:rFonts w:ascii="Times New Roman" w:hAnsi="Times New Roman" w:cs="Times New Roman"/>
          <w:sz w:val="28"/>
          <w:szCs w:val="28"/>
          <w:lang w:val="kk-KZ"/>
        </w:rPr>
        <w:t>осындай заңды тұлғаның жеке шоттары бойынша сальдоны тиісті салық органына береді</w:t>
      </w:r>
      <w:r w:rsidRPr="00051BC0">
        <w:rPr>
          <w:rFonts w:ascii="Times New Roman" w:hAnsi="Times New Roman" w:cs="Times New Roman"/>
          <w:sz w:val="28"/>
          <w:szCs w:val="28"/>
          <w:lang w:val="kk-KZ"/>
        </w:rPr>
        <w:t>.</w:t>
      </w:r>
    </w:p>
    <w:p w:rsidR="00D873C1" w:rsidRPr="00051BC0"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073C12" w:rsidRDefault="00073C12" w:rsidP="00E5707A">
      <w:pPr>
        <w:pStyle w:val="a4"/>
        <w:spacing w:after="0" w:line="240" w:lineRule="auto"/>
        <w:ind w:firstLine="709"/>
        <w:contextualSpacing/>
        <w:jc w:val="center"/>
        <w:rPr>
          <w:rFonts w:ascii="Times New Roman" w:hAnsi="Times New Roman" w:cs="Times New Roman"/>
          <w:sz w:val="28"/>
          <w:szCs w:val="28"/>
          <w:lang w:val="kk-KZ"/>
        </w:rPr>
      </w:pPr>
    </w:p>
    <w:p w:rsidR="00073C12" w:rsidRPr="00EF3FF4" w:rsidRDefault="00073C12" w:rsidP="00E5707A">
      <w:pPr>
        <w:pStyle w:val="a4"/>
        <w:spacing w:after="0" w:line="240" w:lineRule="auto"/>
        <w:ind w:firstLine="709"/>
        <w:contextualSpacing/>
        <w:jc w:val="center"/>
        <w:rPr>
          <w:rFonts w:ascii="Times New Roman" w:hAnsi="Times New Roman" w:cs="Times New Roman"/>
          <w:b/>
          <w:sz w:val="28"/>
          <w:szCs w:val="28"/>
          <w:lang w:val="kk-KZ"/>
        </w:rPr>
      </w:pPr>
      <w:r w:rsidRPr="00EF3FF4">
        <w:rPr>
          <w:rFonts w:ascii="Times New Roman" w:hAnsi="Times New Roman" w:cs="Times New Roman"/>
          <w:b/>
          <w:sz w:val="28"/>
          <w:szCs w:val="28"/>
          <w:lang w:val="kk-KZ"/>
        </w:rPr>
        <w:t>3-тарау. Заңды тұлғаны қайта ұйымдастыру кезінде салықтық тексеру жүргізу және камералдық бақылау жүргізу ерекшеліктері</w:t>
      </w:r>
    </w:p>
    <w:p w:rsidR="00073C12" w:rsidRPr="00051BC0" w:rsidRDefault="00073C12" w:rsidP="00E5707A">
      <w:pPr>
        <w:pStyle w:val="a4"/>
        <w:spacing w:after="0" w:line="240" w:lineRule="auto"/>
        <w:ind w:firstLine="709"/>
        <w:contextualSpacing/>
        <w:jc w:val="center"/>
        <w:rPr>
          <w:rFonts w:ascii="Times New Roman" w:hAnsi="Times New Roman" w:cs="Times New Roman"/>
          <w:sz w:val="28"/>
          <w:szCs w:val="28"/>
          <w:lang w:val="kk-KZ"/>
        </w:rPr>
      </w:pPr>
    </w:p>
    <w:p w:rsidR="00073C12" w:rsidRPr="00EF3FF4" w:rsidRDefault="00073C12" w:rsidP="00E5707A">
      <w:pPr>
        <w:pStyle w:val="a4"/>
        <w:spacing w:after="0" w:line="240" w:lineRule="auto"/>
        <w:ind w:firstLine="709"/>
        <w:contextualSpacing/>
        <w:jc w:val="center"/>
        <w:rPr>
          <w:rFonts w:ascii="Times New Roman" w:hAnsi="Times New Roman" w:cs="Times New Roman"/>
          <w:b/>
          <w:sz w:val="28"/>
          <w:szCs w:val="28"/>
          <w:lang w:val="kk-KZ"/>
        </w:rPr>
      </w:pPr>
      <w:r w:rsidRPr="00EF3FF4">
        <w:rPr>
          <w:rFonts w:ascii="Times New Roman" w:hAnsi="Times New Roman" w:cs="Times New Roman"/>
          <w:b/>
          <w:sz w:val="28"/>
          <w:szCs w:val="28"/>
          <w:lang w:val="kk-KZ"/>
        </w:rPr>
        <w:t>Параграф 1. Заңды тұлғаны біріктіру, қосу, бөлу және (немесе) бөлу жолымен қайта ұйымдастыру кезінде салықтық тексеру жүргізу ерекшеліктері</w:t>
      </w:r>
    </w:p>
    <w:p w:rsidR="00073C12" w:rsidRPr="00051BC0" w:rsidRDefault="00073C12" w:rsidP="00E5707A">
      <w:pPr>
        <w:pStyle w:val="a4"/>
        <w:spacing w:after="0" w:line="240" w:lineRule="auto"/>
        <w:ind w:firstLine="709"/>
        <w:contextualSpacing/>
        <w:jc w:val="center"/>
        <w:rPr>
          <w:rFonts w:ascii="Times New Roman" w:hAnsi="Times New Roman" w:cs="Times New Roman"/>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23. Тексеруге салықтық өтінішті алған сәттен бастап 20 (жиырма) жұмыс күнінен кешіктірмей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 xml:space="preserve"> осы бұйрықпен бекітілген "салық төлеушілердің (салық агенттерінің), оның ішінде салық төлеушілердің (салық агенттерінің) жекелеген санаттарының тарату кезінде салық міндеттемесін орындауы қағидаларының" </w:t>
      </w:r>
      <w:r>
        <w:rPr>
          <w:rFonts w:ascii="Times New Roman" w:hAnsi="Times New Roman" w:cs="Times New Roman"/>
          <w:sz w:val="28"/>
          <w:szCs w:val="28"/>
          <w:lang w:val="kk-KZ"/>
        </w:rPr>
        <w:br/>
      </w:r>
      <w:r w:rsidRPr="00051BC0">
        <w:rPr>
          <w:rFonts w:ascii="Times New Roman" w:hAnsi="Times New Roman" w:cs="Times New Roman"/>
          <w:sz w:val="28"/>
          <w:szCs w:val="28"/>
          <w:lang w:val="kk-KZ"/>
        </w:rPr>
        <w:t>2-тарауына сәйкес кешенді салықтық тексеру жүргізуге кіріседі (бұдан әрі-қағидалар тарату бойынша).</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Осы тармақтың ережесі қайта ұйымдастырудың әрбір қатысушысына қатысты Салық кодексінің 65-бабында белгіленген талап қою мерзімі ішінде тексеруге салықтық өтініш берілген күнге дейін қолданылады.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24. Салықтық тексеру жүргізу барысында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 xml:space="preserve"> салық төлеушіге қатысты мынадай мәселелерді қамтиды: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1) беру актісінде немесе бөлу балансында көрсетілген деректердің нақты мән-жайларға сәйкестігі;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 Салық кодексінің 166 – бабында көзделген тәртіппен-беру актісінде немесе бөлу балансында осындай сомалар болған кезде ҚҚС асып кеткен сомалардың дұрыстығы.</w:t>
      </w:r>
    </w:p>
    <w:p w:rsidR="00073C12"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25. Салықтық тексеруді жүзеге асыру кезеңінде салық төлеушінің (салық агентінің) салықтық өтініші бойынша басталған тексеруді тоқтатуға жол берілмейді.</w:t>
      </w:r>
    </w:p>
    <w:p w:rsidR="00D873C1" w:rsidRPr="00051BC0" w:rsidRDefault="00D873C1" w:rsidP="00D873C1">
      <w:pPr>
        <w:pStyle w:val="a4"/>
        <w:spacing w:after="0" w:line="240" w:lineRule="auto"/>
        <w:ind w:firstLine="709"/>
        <w:contextualSpacing/>
        <w:jc w:val="both"/>
        <w:rPr>
          <w:rFonts w:ascii="Times New Roman" w:hAnsi="Times New Roman" w:cs="Times New Roman"/>
          <w:sz w:val="28"/>
          <w:szCs w:val="28"/>
          <w:lang w:val="kk-KZ"/>
        </w:rPr>
      </w:pP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 </w:t>
      </w:r>
    </w:p>
    <w:p w:rsidR="00073C12" w:rsidRPr="00EF3FF4" w:rsidRDefault="00073C12" w:rsidP="00E5707A">
      <w:pPr>
        <w:pStyle w:val="a4"/>
        <w:spacing w:after="0" w:line="240" w:lineRule="auto"/>
        <w:ind w:firstLine="709"/>
        <w:contextualSpacing/>
        <w:jc w:val="center"/>
        <w:rPr>
          <w:rFonts w:ascii="Times New Roman" w:hAnsi="Times New Roman" w:cs="Times New Roman"/>
          <w:b/>
          <w:sz w:val="28"/>
          <w:szCs w:val="28"/>
          <w:lang w:val="kk-KZ"/>
        </w:rPr>
      </w:pPr>
      <w:r w:rsidRPr="00EF3FF4">
        <w:rPr>
          <w:rFonts w:ascii="Times New Roman" w:hAnsi="Times New Roman" w:cs="Times New Roman"/>
          <w:b/>
          <w:sz w:val="28"/>
          <w:szCs w:val="28"/>
          <w:lang w:val="kk-KZ"/>
        </w:rPr>
        <w:t>Параграф 2. Заңды тұлғаны біріктіру және (немесе) қосу жолымен қайта ұйымдастыру кезінде камералдық бақылау жүргізу ерекшеліктері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 </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26.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 xml:space="preserve"> тоқтату туралы салықтық өтінішті алғаннан кейін</w:t>
      </w:r>
      <w:r>
        <w:rPr>
          <w:rFonts w:ascii="Times New Roman" w:hAnsi="Times New Roman" w:cs="Times New Roman"/>
          <w:sz w:val="28"/>
          <w:szCs w:val="28"/>
          <w:lang w:val="kk-KZ"/>
        </w:rPr>
        <w:t xml:space="preserve"> </w:t>
      </w:r>
      <w:r w:rsidRPr="00051BC0">
        <w:rPr>
          <w:rFonts w:ascii="Times New Roman" w:hAnsi="Times New Roman" w:cs="Times New Roman"/>
          <w:sz w:val="28"/>
          <w:szCs w:val="28"/>
          <w:lang w:val="kk-KZ"/>
        </w:rPr>
        <w:t>3 (үш) жұмыс күні осы Қағидалардың 3-тарауына сәйкес камералдық бақылау жүргізуге кіріседі.</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lastRenderedPageBreak/>
        <w:t>Осы тармақтың ережесі қайта ұйымдастырудың әрбір қатысушысына қатысты Салық кодексінің 65-бабында белгіленген талап қою мерзімі ішінде тоқтату туралы салықтық өтініш берілген күнге дейін қолданылады.</w:t>
      </w:r>
    </w:p>
    <w:p w:rsidR="00073C12" w:rsidRPr="00051BC0" w:rsidRDefault="00073C12" w:rsidP="00D873C1">
      <w:pPr>
        <w:pStyle w:val="a4"/>
        <w:spacing w:after="0" w:line="240" w:lineRule="auto"/>
        <w:ind w:firstLine="709"/>
        <w:contextualSpacing/>
        <w:jc w:val="both"/>
        <w:rPr>
          <w:rFonts w:ascii="Times New Roman" w:hAnsi="Times New Roman" w:cs="Times New Roman"/>
          <w:sz w:val="28"/>
          <w:szCs w:val="28"/>
          <w:lang w:val="kk-KZ"/>
        </w:rPr>
      </w:pPr>
      <w:r w:rsidRPr="00051BC0">
        <w:rPr>
          <w:rFonts w:ascii="Times New Roman" w:hAnsi="Times New Roman" w:cs="Times New Roman"/>
          <w:sz w:val="28"/>
          <w:szCs w:val="28"/>
          <w:lang w:val="kk-KZ"/>
        </w:rPr>
        <w:t xml:space="preserve">27. Камералдық бақылау барысында осы Қағидалардың 6-тармағында көзделген шарттарға сәйкес келмейтіндігі анықталған кезде </w:t>
      </w:r>
      <w:r>
        <w:rPr>
          <w:rFonts w:ascii="Times New Roman" w:hAnsi="Times New Roman" w:cs="Times New Roman"/>
          <w:sz w:val="28"/>
          <w:szCs w:val="28"/>
          <w:lang w:val="kk-KZ"/>
        </w:rPr>
        <w:t>МКО</w:t>
      </w:r>
      <w:r w:rsidRPr="00051BC0">
        <w:rPr>
          <w:rFonts w:ascii="Times New Roman" w:hAnsi="Times New Roman" w:cs="Times New Roman"/>
          <w:sz w:val="28"/>
          <w:szCs w:val="28"/>
          <w:lang w:val="kk-KZ"/>
        </w:rPr>
        <w:t xml:space="preserve"> тарату жөніндегі қағидалардың 37-тармағында көзделген мәліметтерді алған күннен бастап 2 (</w:t>
      </w:r>
      <w:r>
        <w:rPr>
          <w:rFonts w:ascii="Times New Roman" w:hAnsi="Times New Roman" w:cs="Times New Roman"/>
          <w:sz w:val="28"/>
          <w:szCs w:val="28"/>
          <w:lang w:val="kk-KZ"/>
        </w:rPr>
        <w:t>екі</w:t>
      </w:r>
      <w:r w:rsidRPr="00051BC0">
        <w:rPr>
          <w:rFonts w:ascii="Times New Roman" w:hAnsi="Times New Roman" w:cs="Times New Roman"/>
          <w:sz w:val="28"/>
          <w:szCs w:val="28"/>
          <w:lang w:val="kk-KZ"/>
        </w:rPr>
        <w:t>) жұмыс күні ішінде тарату жөніндегі Қағидалардың 2-тарауында белгіленген тәртіппен кешенді салықтық тексеруді тағайындау үшін материалдарды жібереді.</w:t>
      </w:r>
    </w:p>
    <w:sectPr w:rsidR="00073C12" w:rsidRPr="00051BC0" w:rsidSect="00652BB4">
      <w:headerReference w:type="default" r:id="rId6"/>
      <w:pgSz w:w="11906" w:h="16838"/>
      <w:pgMar w:top="1418" w:right="851" w:bottom="1418" w:left="1418" w:header="709" w:footer="709"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442" w:rsidRDefault="00906442" w:rsidP="00E5707A">
      <w:r>
        <w:separator/>
      </w:r>
    </w:p>
  </w:endnote>
  <w:endnote w:type="continuationSeparator" w:id="0">
    <w:p w:rsidR="00906442" w:rsidRDefault="00906442" w:rsidP="00E57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442" w:rsidRDefault="00906442" w:rsidP="00E5707A">
      <w:r>
        <w:separator/>
      </w:r>
    </w:p>
  </w:footnote>
  <w:footnote w:type="continuationSeparator" w:id="0">
    <w:p w:rsidR="00906442" w:rsidRDefault="00906442" w:rsidP="00E57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281563"/>
      <w:docPartObj>
        <w:docPartGallery w:val="Page Numbers (Top of Page)"/>
        <w:docPartUnique/>
      </w:docPartObj>
    </w:sdtPr>
    <w:sdtEndPr>
      <w:rPr>
        <w:sz w:val="28"/>
        <w:szCs w:val="28"/>
      </w:rPr>
    </w:sdtEndPr>
    <w:sdtContent>
      <w:p w:rsidR="00E5707A" w:rsidRPr="00E5707A" w:rsidRDefault="00E5707A">
        <w:pPr>
          <w:pStyle w:val="a7"/>
          <w:jc w:val="center"/>
          <w:rPr>
            <w:sz w:val="28"/>
            <w:szCs w:val="28"/>
          </w:rPr>
        </w:pPr>
        <w:r w:rsidRPr="00E5707A">
          <w:rPr>
            <w:sz w:val="28"/>
            <w:szCs w:val="28"/>
          </w:rPr>
          <w:fldChar w:fldCharType="begin"/>
        </w:r>
        <w:r w:rsidRPr="00E5707A">
          <w:rPr>
            <w:sz w:val="28"/>
            <w:szCs w:val="28"/>
          </w:rPr>
          <w:instrText>PAGE   \* MERGEFORMAT</w:instrText>
        </w:r>
        <w:r w:rsidRPr="00E5707A">
          <w:rPr>
            <w:sz w:val="28"/>
            <w:szCs w:val="28"/>
          </w:rPr>
          <w:fldChar w:fldCharType="separate"/>
        </w:r>
        <w:r w:rsidR="00652BB4">
          <w:rPr>
            <w:noProof/>
            <w:sz w:val="28"/>
            <w:szCs w:val="28"/>
          </w:rPr>
          <w:t>22</w:t>
        </w:r>
        <w:r w:rsidRPr="00E5707A">
          <w:rPr>
            <w:sz w:val="28"/>
            <w:szCs w:val="28"/>
          </w:rPr>
          <w:fldChar w:fldCharType="end"/>
        </w:r>
      </w:p>
    </w:sdtContent>
  </w:sdt>
  <w:p w:rsidR="00E5707A" w:rsidRDefault="00E570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73C12"/>
    <w:rsid w:val="00094904"/>
    <w:rsid w:val="000D68F9"/>
    <w:rsid w:val="002E524A"/>
    <w:rsid w:val="004457BC"/>
    <w:rsid w:val="005507DA"/>
    <w:rsid w:val="00652BB4"/>
    <w:rsid w:val="006650C4"/>
    <w:rsid w:val="00711E44"/>
    <w:rsid w:val="008473FF"/>
    <w:rsid w:val="00906442"/>
    <w:rsid w:val="00D873C1"/>
    <w:rsid w:val="00E5707A"/>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link w:val="a5"/>
    <w:rsid w:val="00073C12"/>
    <w:pPr>
      <w:pBdr>
        <w:top w:val="nil"/>
        <w:left w:val="nil"/>
        <w:bottom w:val="nil"/>
        <w:right w:val="nil"/>
        <w:between w:val="nil"/>
        <w:bar w:val="nil"/>
      </w:pBdr>
      <w:spacing w:after="200" w:line="276" w:lineRule="auto"/>
    </w:pPr>
    <w:rPr>
      <w:rFonts w:ascii="Cambria" w:eastAsia="Arial Unicode MS" w:hAnsi="Cambria" w:cs="Arial Unicode MS"/>
      <w:color w:val="000000"/>
      <w:u w:color="000000"/>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073C12"/>
    <w:rPr>
      <w:rFonts w:ascii="Cambria" w:eastAsia="Arial Unicode MS" w:hAnsi="Cambria" w:cs="Arial Unicode MS"/>
      <w:color w:val="000000"/>
      <w:u w:color="000000"/>
      <w:bdr w:val="nil"/>
      <w:lang w:eastAsia="ru-RU"/>
      <w14:textOutline w14:w="0" w14:cap="flat" w14:cmpd="sng" w14:algn="ctr">
        <w14:noFill/>
        <w14:prstDash w14:val="solid"/>
        <w14:bevel/>
      </w14:textOutline>
    </w:rPr>
  </w:style>
  <w:style w:type="paragraph" w:styleId="a6">
    <w:name w:val="Normal (Web)"/>
    <w:basedOn w:val="a"/>
    <w:uiPriority w:val="99"/>
    <w:unhideWhenUsed/>
    <w:rsid w:val="00073C12"/>
    <w:pPr>
      <w:spacing w:before="100" w:beforeAutospacing="1" w:after="100" w:afterAutospacing="1"/>
    </w:pPr>
  </w:style>
  <w:style w:type="paragraph" w:styleId="a7">
    <w:name w:val="header"/>
    <w:basedOn w:val="a"/>
    <w:link w:val="a8"/>
    <w:uiPriority w:val="99"/>
    <w:unhideWhenUsed/>
    <w:rsid w:val="00E5707A"/>
    <w:pPr>
      <w:tabs>
        <w:tab w:val="center" w:pos="4677"/>
        <w:tab w:val="right" w:pos="9355"/>
      </w:tabs>
    </w:pPr>
  </w:style>
  <w:style w:type="character" w:customStyle="1" w:styleId="a8">
    <w:name w:val="Верхний колонтитул Знак"/>
    <w:basedOn w:val="a0"/>
    <w:link w:val="a7"/>
    <w:uiPriority w:val="99"/>
    <w:rsid w:val="00E5707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5707A"/>
    <w:pPr>
      <w:tabs>
        <w:tab w:val="center" w:pos="4677"/>
        <w:tab w:val="right" w:pos="9355"/>
      </w:tabs>
    </w:pPr>
  </w:style>
  <w:style w:type="character" w:customStyle="1" w:styleId="aa">
    <w:name w:val="Нижний колонтитул Знак"/>
    <w:basedOn w:val="a0"/>
    <w:link w:val="a9"/>
    <w:uiPriority w:val="99"/>
    <w:rsid w:val="00E5707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2086</Words>
  <Characters>11892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Ляззат Мукатова</cp:lastModifiedBy>
  <cp:revision>2</cp:revision>
  <dcterms:created xsi:type="dcterms:W3CDTF">2025-10-08T09:47:00Z</dcterms:created>
  <dcterms:modified xsi:type="dcterms:W3CDTF">2025-10-08T09:47:00Z</dcterms:modified>
</cp:coreProperties>
</file>